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left"/>
      </w:pPr>
      <w:r>
        <w:drawing>
          <wp:inline xmlns:a="http://schemas.openxmlformats.org/drawingml/2006/main" xmlns:pic="http://schemas.openxmlformats.org/drawingml/2006/picture">
            <wp:extent cx="1508760" cy="32689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LPCG_Logo_v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32689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20"/>
        <w:jc w:val="left"/>
      </w:pPr>
      <w:r>
        <w:rPr>
          <w:rFonts w:ascii="Calibri" w:hAnsi="Calibri"/>
          <w:b/>
          <w:color w:val="D6A84B"/>
          <w:sz w:val="16"/>
        </w:rPr>
        <w:t>AUTORES</w:t>
      </w:r>
    </w:p>
    <w:p>
      <w:pPr>
        <w:spacing w:after="60"/>
        <w:jc w:val="left"/>
      </w:pPr>
      <w:r>
        <w:rPr>
          <w:rFonts w:ascii="Calibri" w:hAnsi="Calibri"/>
          <w:b/>
          <w:color w:val="12304A"/>
          <w:sz w:val="35"/>
        </w:rPr>
        <w:t>Lista de comprobación para autores</w:t>
      </w:r>
    </w:p>
    <w:p>
      <w:pPr>
        <w:spacing w:after="120"/>
        <w:jc w:val="left"/>
      </w:pPr>
      <w:r>
        <w:rPr>
          <w:rFonts w:ascii="Calibri" w:hAnsi="Calibri"/>
          <w:i/>
          <w:color w:val="667784"/>
          <w:sz w:val="18"/>
        </w:rPr>
        <w:t>Documento editorial institucional</w:t>
      </w:r>
    </w:p>
    <w:p>
      <w:pPr>
        <w:spacing w:after="120"/>
        <w:pBdr>
          <w:bottom w:val="single" w:sz="18" w:space="1" w:color="168C8C"/>
        </w:pBdr>
      </w:pP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F5F1E8"/>
          </w:tcPr>
          <w:p>
            <w:pPr>
              <w:spacing w:after="0"/>
            </w:pPr>
            <w:r>
              <w:rPr>
                <w:b/>
                <w:color w:val="12304A"/>
              </w:rPr>
              <w:t>Marque cada requisito antes del envío. Una respuesta negativa puede motivar devolución editorial para completar el expediente.</w:t>
            </w:r>
          </w:p>
        </w:tc>
      </w:tr>
    </w:tbl>
    <w:p>
      <w:pPr>
        <w:spacing w:after="0"/>
      </w:pPr>
    </w:p>
    <w:tbl>
      <w:tblPr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600"/>
        <w:gridCol w:w="6800"/>
        <w:gridCol w:w="1960"/>
      </w:tblGrid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✓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Requisito verificable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Observación</w:t>
            </w:r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El manuscrito corresponde al alcance de RLPCG y a una sección admitida.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El archivo principal está anonimizado para revisión doble ciego.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Título, resumen y palabras clave constan en español e inglés.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La metodología permite comprender y evaluar el estudio.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Tablas y figuras son legibles, numeradas, citadas y cuentan con fuente o permiso.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Las referencias siguen APA 7 y los DOI/URL fueron comprobados.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La autoría, afiliaciones, ORCID y contribuciones CRediT están completas.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Se adjuntan originalidad, conflictos, financiamiento y uso de IA.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Se describen aprobación ética, consentimiento y protección de datos cuando aplica.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Se declara la disponibilidad de datos y materiales.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No existe envío simultáneo ni publicación redundante.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Todas las personas autoras aprobaron la versión enviada.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El archivo es editable y no contiene datos ocultos que identifiquen autoría.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  <w:tr>
        <w:tc>
          <w:tcPr>
            <w:tcW w:type="dxa" w:w="6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☐</w:t>
            </w:r>
          </w:p>
        </w:tc>
        <w:tc>
          <w:tcPr>
            <w:tcW w:type="dxa" w:w="6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Se acepta la política de acceso abierto y la licencia editorial vigente.</w:t>
            </w:r>
          </w:p>
        </w:tc>
        <w:tc>
          <w:tcPr>
            <w:tcW w:type="dxa" w:w="19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/>
          </w:p>
        </w:tc>
      </w:tr>
    </w:tbl>
    <w:p>
      <w:pPr>
        <w:spacing w:after="0"/>
      </w:pPr>
    </w:p>
    <w:tbl>
      <w:tblPr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4680"/>
        <w:gridCol w:w="4680"/>
      </w:tblGrid>
      <w:tr>
        <w:tc>
          <w:tcPr>
            <w:tcW w:type="dxa" w:w="468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Firma</w:t>
            </w:r>
          </w:p>
        </w:tc>
        <w:tc>
          <w:tcPr>
            <w:tcW w:type="dxa" w:w="468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Identificación y fecha</w:t>
            </w:r>
          </w:p>
        </w:tc>
      </w:tr>
      <w:tr>
        <w:tc>
          <w:tcPr>
            <w:tcW w:type="dxa" w:w="468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br/>
              <w:t>__________________________________</w:t>
            </w:r>
          </w:p>
        </w:tc>
        <w:tc>
          <w:tcPr>
            <w:tcW w:type="dxa" w:w="468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br/>
              <w:t>__________________________________</w:t>
            </w:r>
          </w:p>
        </w:tc>
      </w:tr>
    </w:tbl>
    <w:p>
      <w:pPr>
        <w:spacing w:after="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color w:val="667784"/>
        <w:sz w:val="17"/>
      </w:rPr>
      <w:t xml:space="preserve">https://rlpcg.org/index.php/rlpcg  |  </w:t>
    </w:r>
    <w:r>
      <w:rPr>
        <w:rFonts w:ascii="Calibri" w:hAnsi="Calibri"/>
        <w:color w:val="667784"/>
        <w:sz w:val="18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Calibri" w:hAnsi="Calibri"/>
        <w:b/>
        <w:color w:val="667784"/>
        <w:sz w:val="17"/>
      </w:rPr>
      <w:t>RLPCG  |  Documentación editorial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60" w:line="252" w:lineRule="auto"/>
    </w:pPr>
    <w:rPr>
      <w:rFonts w:ascii="Calibri" w:hAnsi="Calibri"/>
      <w:color w:val="23313D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Calibri" w:hAnsi="Calibri"/>
      <w:b/>
      <w:bCs/>
      <w:color w:val="12304A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20" w:after="60"/>
      <w:outlineLvl w:val="1"/>
    </w:pPr>
    <w:rPr>
      <w:rFonts w:asciiTheme="majorHAnsi" w:eastAsiaTheme="majorEastAsia" w:hAnsiTheme="majorHAnsi" w:cstheme="majorBidi" w:ascii="Calibri" w:hAnsi="Calibri"/>
      <w:b/>
      <w:bCs/>
      <w:color w:val="168C8C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00" w:after="40"/>
      <w:outlineLvl w:val="2"/>
    </w:pPr>
    <w:rPr>
      <w:rFonts w:asciiTheme="majorHAnsi" w:eastAsiaTheme="majorEastAsia" w:hAnsiTheme="majorHAnsi" w:cstheme="majorBidi" w:ascii="Calibri" w:hAnsi="Calibri"/>
      <w:b/>
      <w:bCs/>
      <w:color w:val="12304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40" w:line="252" w:lineRule="auto"/>
      <w:ind w:left="720" w:hanging="360"/>
      <w:contextualSpacing/>
    </w:pPr>
    <w:rPr>
      <w:rFonts w:ascii="Calibri" w:hAnsi="Calibri"/>
      <w:sz w:val="19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40" w:line="252" w:lineRule="auto"/>
      <w:ind w:left="720" w:hanging="360"/>
      <w:contextualSpacing/>
    </w:pPr>
    <w:rPr>
      <w:rFonts w:ascii="Calibri" w:hAnsi="Calibri"/>
      <w:sz w:val="19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de comprobación para autores</dc:title>
  <dc:subject>Documentación editorial RLPCG</dc:subject>
  <dc:creator>Asesores Educativos S.A.S.</dc:creator>
  <cp:keywords>RLPCG; OJS; gestión editorial; revista científica</cp:keywords>
  <dc:description>Documento institucional editable. Verifique la versión vigente en el sitio oficial.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