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left"/>
      </w:pPr>
      <w:r>
        <w:drawing>
          <wp:inline xmlns:a="http://schemas.openxmlformats.org/drawingml/2006/main" xmlns:pic="http://schemas.openxmlformats.org/drawingml/2006/picture">
            <wp:extent cx="1508760" cy="3268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LPCG_Logo_v1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3268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"/>
        <w:jc w:val="left"/>
      </w:pPr>
      <w:r>
        <w:rPr>
          <w:rFonts w:ascii="Calibri" w:hAnsi="Calibri"/>
          <w:b/>
          <w:color w:val="D6A84B"/>
          <w:sz w:val="16"/>
        </w:rPr>
        <w:t>DERECHOS Y LICENCIAS</w:t>
      </w:r>
    </w:p>
    <w:p>
      <w:pPr>
        <w:spacing w:after="60"/>
        <w:jc w:val="left"/>
      </w:pPr>
      <w:r>
        <w:rPr>
          <w:rFonts w:ascii="Calibri" w:hAnsi="Calibri"/>
          <w:b/>
          <w:color w:val="12304A"/>
          <w:sz w:val="35"/>
        </w:rPr>
        <w:t>Acuerdo de publicación y licencia no exclusiva</w:t>
      </w:r>
    </w:p>
    <w:p>
      <w:pPr>
        <w:spacing w:after="120"/>
        <w:jc w:val="left"/>
      </w:pPr>
      <w:r>
        <w:rPr>
          <w:rFonts w:ascii="Calibri" w:hAnsi="Calibri"/>
          <w:i/>
          <w:color w:val="667784"/>
          <w:sz w:val="18"/>
        </w:rPr>
        <w:t>Documento editorial institucional</w:t>
      </w:r>
    </w:p>
    <w:p>
      <w:pPr>
        <w:spacing w:after="120"/>
        <w:pBdr>
          <w:bottom w:val="single" w:sz="18" w:space="1" w:color="168C8C"/>
        </w:pBdr>
      </w:pPr>
    </w:p>
    <w:p>
      <w:pPr>
        <w:pStyle w:val="Heading1"/>
      </w:pPr>
      <w:r>
        <w:t>1. Titularidad</w:t>
      </w:r>
    </w:p>
    <w:p>
      <w:r>
        <w:t>Las personas autoras conservan los derechos de autor sobre la obra. Mediante este acuerdo conceden a RLPCG y a su entidad editora una licencia no exclusiva para publicar, reproducir, comunicar, distribuir, preservar, migrar de formato e indexar la versión aceptada y la versión publicada.</w:t>
      </w:r>
    </w:p>
    <w:p>
      <w:pPr>
        <w:pStyle w:val="Heading1"/>
      </w:pPr>
      <w:r>
        <w:t>2. Licencia pública</w:t>
      </w:r>
    </w:p>
    <w:p>
      <w:r>
        <w:t>La obra se publicará bajo Creative Commons Atribución-NoComercial 4.0 Internacional (CC BY-NC 4.0), salvo que la revista comunique formalmente otra licencia antes de la publicación y las partes la acepten.</w:t>
      </w:r>
    </w:p>
    <w:p>
      <w:pPr>
        <w:pStyle w:val="Heading1"/>
      </w:pPr>
      <w:r>
        <w:t>3. Garantías de autoría</w:t>
      </w:r>
    </w:p>
    <w:p>
      <w:pPr>
        <w:pStyle w:val="ListBullet"/>
      </w:pPr>
      <w:r>
        <w:t>La obra es original y las personas firmantes están facultadas para celebrar este acuerdo.</w:t>
      </w:r>
    </w:p>
    <w:p>
      <w:pPr>
        <w:pStyle w:val="ListBullet"/>
      </w:pPr>
      <w:r>
        <w:t>Los materiales de terceros cuentan con permisos compatibles o se usan dentro de excepciones legales debidamente citadas.</w:t>
      </w:r>
    </w:p>
    <w:p>
      <w:pPr>
        <w:pStyle w:val="ListBullet"/>
      </w:pPr>
      <w:r>
        <w:t>No existe acuerdo previo incompatible con la publicación.</w:t>
      </w:r>
    </w:p>
    <w:p>
      <w:pPr>
        <w:pStyle w:val="ListBullet"/>
      </w:pPr>
      <w:r>
        <w:t>Las personas autoras responderán a consultas razonables sobre integridad, datos y correcciones.</w:t>
      </w:r>
    </w:p>
    <w:p>
      <w:pPr>
        <w:pStyle w:val="Heading1"/>
      </w:pPr>
      <w:r>
        <w:t>4. Usos posteriores</w:t>
      </w:r>
    </w:p>
    <w:p>
      <w:r>
        <w:t>Las personas autoras pueden reutilizar, depositar, traducir y difundir su trabajo, siempre que reconozcan la primera publicación en RLPCG, mantengan la licencia indicada y no induzcan a confusión sobre la versión oficial.</w:t>
      </w:r>
    </w:p>
    <w:p>
      <w:pPr>
        <w:pStyle w:val="Heading1"/>
      </w:pPr>
      <w:r>
        <w:t>5. Integridad editorial</w:t>
      </w:r>
    </w:p>
    <w:p>
      <w:r>
        <w:t>RLPCG puede publicar correcciones, expresiones de preocupación o retractaciones cuando lo exijan la evidencia y sus políticas. Toda medida se documentará y vinculará al artículo.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2800"/>
        <w:gridCol w:w="6560"/>
      </w:tblGrid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Manuscrito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Información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Título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[título completo]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Código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[RLPCG-AAAA-NNN]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Autor/a de correspondencia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[nombre y correo]</w:t>
            </w:r>
          </w:p>
        </w:tc>
      </w:tr>
      <w:tr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Licencia</w:t>
            </w:r>
          </w:p>
        </w:tc>
        <w:tc>
          <w:tcPr>
            <w:tcW w:type="dxa" w:w="6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t>CC BY-NC 4.0</w:t>
            </w:r>
          </w:p>
        </w:tc>
      </w:tr>
    </w:tbl>
    <w:p>
      <w:pPr>
        <w:spacing w:after="0"/>
      </w:pP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</w:tblPr>
      <w:tblGrid>
        <w:gridCol w:w="4680"/>
        <w:gridCol w:w="4680"/>
      </w:tblGrid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Firma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0"/>
            </w:pPr>
            <w:r>
              <w:rPr>
                <w:b/>
                <w:color w:val="12304A"/>
              </w:rPr>
              <w:t>Identificación y fecha</w:t>
            </w:r>
          </w:p>
        </w:tc>
      </w:tr>
      <w:tr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  <w:tc>
          <w:tcPr>
            <w:tcW w:type="dxa" w:w="46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/>
            </w:pPr>
            <w:r>
              <w:br/>
              <w:t>__________________________________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67784"/>
        <w:sz w:val="17"/>
      </w:rPr>
      <w:t xml:space="preserve">https://rlpcg.org/index.php/rlpcg  |  </w:t>
    </w:r>
    <w:r>
      <w:rPr>
        <w:rFonts w:ascii="Calibri" w:hAnsi="Calibri"/>
        <w:color w:val="667784"/>
        <w:sz w:val="18"/>
      </w:rPr>
      <w:t xml:space="preserve">Página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color w:val="667784"/>
        <w:sz w:val="17"/>
      </w:rPr>
      <w:t>RLPCG  |  Documentación editorial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2" w:lineRule="auto"/>
    </w:pPr>
    <w:rPr>
      <w:rFonts w:ascii="Calibri" w:hAnsi="Calibri"/>
      <w:color w:val="23313D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60"/>
      <w:outlineLvl w:val="1"/>
    </w:pPr>
    <w:rPr>
      <w:rFonts w:asciiTheme="majorHAnsi" w:eastAsiaTheme="majorEastAsia" w:hAnsiTheme="majorHAnsi" w:cstheme="majorBidi" w:ascii="Calibri" w:hAnsi="Calibri"/>
      <w:b/>
      <w:bCs/>
      <w:color w:val="168C8C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40" w:line="252" w:lineRule="auto"/>
      <w:ind w:left="720" w:hanging="360"/>
      <w:contextualSpacing/>
    </w:pPr>
    <w:rPr>
      <w:rFonts w:ascii="Calibri" w:hAnsi="Calibri"/>
      <w:sz w:val="19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Acuerdo de publicación y licencia no exclusiva</dc:title>
  <dc:subject>Documentación editorial RLPCG</dc:subject>
  <dc:creator>Asesores Educativos S.A.S.</dc:creator>
  <cp:keywords>RLPCG; OJS; gestión editorial; revista científica</cp:keywords>
  <dc:description>Documento institucional editable. Verifique la versión vigente en el sitio oficial.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