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left"/>
      </w:pPr>
      <w:r>
        <w:drawing>
          <wp:inline xmlns:a="http://schemas.openxmlformats.org/drawingml/2006/main" xmlns:pic="http://schemas.openxmlformats.org/drawingml/2006/picture">
            <wp:extent cx="1508760" cy="32689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LPCG_Logo_v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3268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"/>
        <w:jc w:val="left"/>
      </w:pPr>
      <w:r>
        <w:rPr>
          <w:rFonts w:ascii="Calibri" w:hAnsi="Calibri"/>
          <w:b/>
          <w:color w:val="D6A84B"/>
          <w:sz w:val="16"/>
        </w:rPr>
        <w:t>EDITORES</w:t>
      </w:r>
    </w:p>
    <w:p>
      <w:pPr>
        <w:spacing w:after="60"/>
        <w:jc w:val="left"/>
      </w:pPr>
      <w:r>
        <w:rPr>
          <w:rFonts w:ascii="Calibri" w:hAnsi="Calibri"/>
          <w:b/>
          <w:color w:val="12304A"/>
          <w:sz w:val="35"/>
        </w:rPr>
        <w:t>Formulario de control editorial</w:t>
      </w:r>
    </w:p>
    <w:p>
      <w:pPr>
        <w:spacing w:after="120"/>
        <w:jc w:val="left"/>
      </w:pPr>
      <w:r>
        <w:rPr>
          <w:rFonts w:ascii="Calibri" w:hAnsi="Calibri"/>
          <w:i/>
          <w:color w:val="667784"/>
          <w:sz w:val="18"/>
        </w:rPr>
        <w:t>Documento editorial institucional</w:t>
      </w:r>
    </w:p>
    <w:p>
      <w:pPr>
        <w:spacing w:after="120"/>
        <w:pBdr>
          <w:bottom w:val="single" w:sz="18" w:space="1" w:color="168C8C"/>
        </w:pBdr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800"/>
        <w:gridCol w:w="6560"/>
      </w:tblGrid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Dato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Registro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Código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[RLPCG-AAAA-NNN]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Título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[título]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Editor responsable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[nombre]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Fecha de asignación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[fecha]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Sección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[sección]</w:t>
            </w:r>
          </w:p>
        </w:tc>
      </w:tr>
    </w:tbl>
    <w:p>
      <w:pPr>
        <w:spacing w:after="0"/>
      </w:pPr>
    </w:p>
    <w:p>
      <w:pPr>
        <w:pStyle w:val="Heading1"/>
      </w:pPr>
      <w:r>
        <w:t>Control inicial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3900"/>
        <w:gridCol w:w="700"/>
        <w:gridCol w:w="700"/>
        <w:gridCol w:w="700"/>
        <w:gridCol w:w="3360"/>
      </w:tblGrid>
      <w:tr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Control</w:t>
            </w:r>
          </w:p>
        </w:tc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Sí</w:t>
            </w:r>
          </w:p>
        </w:tc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No</w:t>
            </w:r>
          </w:p>
        </w:tc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N/A</w:t>
            </w:r>
          </w:p>
        </w:tc>
        <w:tc>
          <w:tcPr>
            <w:tcW w:type="dxa" w:w="3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Acción o evidencia</w:t>
            </w:r>
          </w:p>
        </w:tc>
      </w:tr>
      <w:tr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Alcance y tipo de artículo</w:t>
            </w:r>
          </w:p>
        </w:tc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3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</w:p>
        </w:tc>
      </w:tr>
      <w:tr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Archivo anónimo</w:t>
            </w:r>
          </w:p>
        </w:tc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3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</w:p>
        </w:tc>
      </w:tr>
      <w:tr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Metadatos bilingües, autoría y ORCID</w:t>
            </w:r>
          </w:p>
        </w:tc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3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</w:p>
        </w:tc>
      </w:tr>
      <w:tr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Declaraciones, ética, datos y permisos</w:t>
            </w:r>
          </w:p>
        </w:tc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3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</w:p>
        </w:tc>
      </w:tr>
      <w:tr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Similitud revisada con criterio humano</w:t>
            </w:r>
          </w:p>
        </w:tc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3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</w:p>
        </w:tc>
      </w:tr>
      <w:tr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Referencias y DOI comprobables</w:t>
            </w:r>
          </w:p>
        </w:tc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3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</w:p>
        </w:tc>
      </w:tr>
    </w:tbl>
    <w:p>
      <w:pPr>
        <w:spacing w:after="0"/>
      </w:pPr>
    </w:p>
    <w:p>
      <w:pPr>
        <w:pStyle w:val="Heading1"/>
      </w:pPr>
      <w:r>
        <w:t>Revisión por pares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200"/>
        <w:gridCol w:w="1800"/>
        <w:gridCol w:w="1800"/>
        <w:gridCol w:w="1800"/>
        <w:gridCol w:w="1760"/>
      </w:tblGrid>
      <w:t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Revisor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Invitación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Aceptación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Informe</w:t>
            </w:r>
          </w:p>
        </w:tc>
        <w:tc>
          <w:tcPr>
            <w:tcW w:type="dxa" w:w="1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Conflicto verificado</w:t>
            </w:r>
          </w:p>
        </w:tc>
      </w:tr>
      <w:t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R1 [código]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[fecha]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[fecha]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[fecha]</w:t>
            </w:r>
          </w:p>
        </w:tc>
        <w:tc>
          <w:tcPr>
            <w:tcW w:type="dxa" w:w="1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</w:tr>
      <w:t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R2 [código]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[fecha]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[fecha]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[fecha]</w:t>
            </w:r>
          </w:p>
        </w:tc>
        <w:tc>
          <w:tcPr>
            <w:tcW w:type="dxa" w:w="1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</w:tr>
    </w:tbl>
    <w:p>
      <w:pPr>
        <w:spacing w:after="0"/>
      </w:pPr>
    </w:p>
    <w:p>
      <w:pPr>
        <w:pStyle w:val="Heading1"/>
      </w:pPr>
      <w:r>
        <w:t>Decisión razonada</w:t>
      </w:r>
    </w:p>
    <w:p>
      <w:r>
        <w:t>[Sintetice evidencia, dictámenes, discrepancias y fundamento de la decisión.]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3600"/>
        <w:gridCol w:w="1800"/>
        <w:gridCol w:w="2160"/>
        <w:gridCol w:w="1800"/>
      </w:tblGrid>
      <w:tr>
        <w:tc>
          <w:tcPr>
            <w:tcW w:type="dxa" w:w="3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Decisión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Fecha</w:t>
            </w:r>
          </w:p>
        </w:tc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Responsable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Carta enviada</w:t>
            </w:r>
          </w:p>
        </w:tc>
      </w:tr>
      <w:tr>
        <w:tc>
          <w:tcPr>
            <w:tcW w:type="dxa" w:w="3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[aceptar / menor / mayor / rechazar]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[fecha]</w:t>
            </w:r>
          </w:p>
        </w:tc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[editor]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67784"/>
        <w:sz w:val="17"/>
      </w:rPr>
      <w:t xml:space="preserve">https://rlpcg.org/index.php/rlpcg  |  </w:t>
    </w:r>
    <w:r>
      <w:rPr>
        <w:rFonts w:ascii="Calibri" w:hAnsi="Calibri"/>
        <w:color w:val="667784"/>
        <w:sz w:val="18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color w:val="667784"/>
        <w:sz w:val="17"/>
      </w:rPr>
      <w:t>RLPCG  |  Documentación editorial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60" w:line="252" w:lineRule="auto"/>
    </w:pPr>
    <w:rPr>
      <w:rFonts w:ascii="Calibri" w:hAnsi="Calibri"/>
      <w:color w:val="23313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Calibri" w:hAnsi="Calibri"/>
      <w:b/>
      <w:bCs/>
      <w:color w:val="168C8C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4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 w:line="252" w:lineRule="auto"/>
      <w:ind w:left="720" w:hanging="360"/>
      <w:contextualSpacing/>
    </w:pPr>
    <w:rPr>
      <w:rFonts w:ascii="Calibri" w:hAnsi="Calibri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40" w:line="252" w:lineRule="auto"/>
      <w:ind w:left="720" w:hanging="360"/>
      <w:contextualSpacing/>
    </w:pPr>
    <w:rPr>
      <w:rFonts w:ascii="Calibri" w:hAnsi="Calibri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control editorial</dc:title>
  <dc:subject>Documentación editorial RLPCG</dc:subject>
  <dc:creator>Asesores Educativos S.A.S.</dc:creator>
  <cp:keywords>RLPCG; OJS; gestión editorial; revista científica</cp:keywords>
  <dc:description>Documento institucional editable. Verifique la versión vigente en el sitio oficial.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